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FA" w:rsidRDefault="0083543F">
      <w:pPr>
        <w:spacing w:after="1212" w:line="259" w:lineRule="auto"/>
        <w:ind w:left="0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B46FFA" w:rsidRDefault="0083543F">
      <w:pPr>
        <w:spacing w:after="8" w:line="220" w:lineRule="auto"/>
        <w:ind w:left="230" w:hanging="158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61979</wp:posOffset>
                </wp:positionH>
                <wp:positionV relativeFrom="paragraph">
                  <wp:posOffset>-907634</wp:posOffset>
                </wp:positionV>
                <wp:extent cx="6030099" cy="1016666"/>
                <wp:effectExtent l="0" t="0" r="0" b="0"/>
                <wp:wrapSquare wrapText="bothSides"/>
                <wp:docPr id="10444" name="Group 10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0099" cy="1016666"/>
                          <a:chOff x="0" y="0"/>
                          <a:chExt cx="6030099" cy="1016666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6012305" y="513002"/>
                            <a:ext cx="23666" cy="95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FFA" w:rsidRDefault="0083543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66666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012305" y="577010"/>
                            <a:ext cx="23666" cy="95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FFA" w:rsidRDefault="0083543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66666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557"/>
                            <a:ext cx="2888578" cy="998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73969" y="0"/>
                            <a:ext cx="548753" cy="5837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42" name="Picture 104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96510" y="657001"/>
                            <a:ext cx="1527048" cy="3596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44" style="width:474.811pt;height:80.0524pt;position:absolute;mso-position-horizontal-relative:text;mso-position-horizontal:absolute;margin-left:4.88026pt;mso-position-vertical-relative:text;margin-top:-71.4673pt;" coordsize="60300,10166">
                <v:rect id="Rectangle 9" style="position:absolute;width:236;height:951;left:60123;top:5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666666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236;height:951;left:60123;top:57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666666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6" style="position:absolute;width:28885;height:9989;left:0;top:35;" filled="f">
                  <v:imagedata r:id="rId8"/>
                </v:shape>
                <v:shape id="Picture 148" style="position:absolute;width:5487;height:5837;left:54739;top:0;" filled="f">
                  <v:imagedata r:id="rId9"/>
                </v:shape>
                <v:shape id="Picture 10442" style="position:absolute;width:15270;height:3596;left:44965;top:6570;" filled="f">
                  <v:imagedata r:id="rId1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  <w:r>
        <w:rPr>
          <w:rFonts w:ascii="Arial" w:eastAsia="Arial" w:hAnsi="Arial" w:cs="Arial"/>
          <w:i/>
          <w:color w:val="666666"/>
          <w:sz w:val="16"/>
        </w:rPr>
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</w:r>
      <w:proofErr w:type="gramStart"/>
      <w:r>
        <w:rPr>
          <w:rFonts w:ascii="Arial" w:eastAsia="Arial" w:hAnsi="Arial" w:cs="Arial"/>
          <w:i/>
          <w:color w:val="666666"/>
          <w:sz w:val="16"/>
        </w:rPr>
        <w:t>Toscana  IS</w:t>
      </w:r>
      <w:proofErr w:type="gramEnd"/>
      <w:r>
        <w:rPr>
          <w:rFonts w:ascii="Arial" w:eastAsia="Arial" w:hAnsi="Arial" w:cs="Arial"/>
          <w:i/>
          <w:color w:val="666666"/>
          <w:sz w:val="16"/>
        </w:rPr>
        <w:t>0059 – ISO9001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B46FFA" w:rsidRDefault="0083543F">
      <w:pPr>
        <w:tabs>
          <w:tab w:val="center" w:pos="4307"/>
          <w:tab w:val="right" w:pos="9638"/>
        </w:tabs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  <w:r>
        <w:rPr>
          <w:b/>
          <w:color w:val="000000"/>
          <w:sz w:val="18"/>
        </w:rPr>
        <w:t>www.e-santoni.edu.it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color w:val="000000"/>
          <w:sz w:val="18"/>
        </w:rPr>
        <w:t xml:space="preserve">e-mail: </w:t>
      </w:r>
      <w:r>
        <w:rPr>
          <w:b/>
          <w:color w:val="000000"/>
          <w:sz w:val="18"/>
        </w:rPr>
        <w:t>piis003007@istruzione.it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color w:val="000000"/>
          <w:sz w:val="18"/>
        </w:rPr>
        <w:t xml:space="preserve">PEC: </w:t>
      </w:r>
      <w:r>
        <w:rPr>
          <w:b/>
          <w:color w:val="000000"/>
          <w:sz w:val="18"/>
        </w:rPr>
        <w:t>piis003007@pec.istruzione.it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B46FFA" w:rsidRDefault="0083543F">
      <w:pPr>
        <w:spacing w:line="259" w:lineRule="auto"/>
        <w:ind w:left="149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022848" cy="12192"/>
                <wp:effectExtent l="0" t="0" r="0" b="0"/>
                <wp:docPr id="8730" name="Group 8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848" cy="12192"/>
                          <a:chOff x="0" y="0"/>
                          <a:chExt cx="6022848" cy="12192"/>
                        </a:xfrm>
                      </wpg:grpSpPr>
                      <wps:wsp>
                        <wps:cNvPr id="10738" name="Shape 10738"/>
                        <wps:cNvSpPr/>
                        <wps:spPr>
                          <a:xfrm>
                            <a:off x="0" y="0"/>
                            <a:ext cx="14752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232" h="12192">
                                <a:moveTo>
                                  <a:pt x="0" y="0"/>
                                </a:moveTo>
                                <a:lnTo>
                                  <a:pt x="1475232" y="0"/>
                                </a:lnTo>
                                <a:lnTo>
                                  <a:pt x="14752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9" name="Shape 10739"/>
                        <wps:cNvSpPr/>
                        <wps:spPr>
                          <a:xfrm>
                            <a:off x="146608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0" name="Shape 10740"/>
                        <wps:cNvSpPr/>
                        <wps:spPr>
                          <a:xfrm>
                            <a:off x="1478280" y="0"/>
                            <a:ext cx="23286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8672" h="12192">
                                <a:moveTo>
                                  <a:pt x="0" y="0"/>
                                </a:moveTo>
                                <a:lnTo>
                                  <a:pt x="2328672" y="0"/>
                                </a:lnTo>
                                <a:lnTo>
                                  <a:pt x="23286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1" name="Shape 10741"/>
                        <wps:cNvSpPr/>
                        <wps:spPr>
                          <a:xfrm>
                            <a:off x="379780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2" name="Shape 10742"/>
                        <wps:cNvSpPr/>
                        <wps:spPr>
                          <a:xfrm>
                            <a:off x="3810000" y="0"/>
                            <a:ext cx="22128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48" h="12192">
                                <a:moveTo>
                                  <a:pt x="0" y="0"/>
                                </a:moveTo>
                                <a:lnTo>
                                  <a:pt x="2212848" y="0"/>
                                </a:lnTo>
                                <a:lnTo>
                                  <a:pt x="22128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30" style="width:474.24pt;height:0.960022pt;mso-position-horizontal-relative:char;mso-position-vertical-relative:line" coordsize="60228,121">
                <v:shape id="Shape 10743" style="position:absolute;width:14752;height:121;left:0;top:0;" coordsize="1475232,12192" path="m0,0l1475232,0l1475232,12192l0,12192l0,0">
                  <v:stroke weight="0pt" endcap="flat" joinstyle="miter" miterlimit="10" on="false" color="#000000" opacity="0"/>
                  <v:fill on="true" color="#3333ff"/>
                </v:shape>
                <v:shape id="Shape 10744" style="position:absolute;width:121;height:121;left:14660;top:0;" coordsize="12192,12192" path="m0,0l12192,0l12192,12192l0,12192l0,0">
                  <v:stroke weight="0pt" endcap="flat" joinstyle="miter" miterlimit="10" on="false" color="#000000" opacity="0"/>
                  <v:fill on="true" color="#3333ff"/>
                </v:shape>
                <v:shape id="Shape 10745" style="position:absolute;width:23286;height:121;left:14782;top:0;" coordsize="2328672,12192" path="m0,0l2328672,0l2328672,12192l0,12192l0,0">
                  <v:stroke weight="0pt" endcap="flat" joinstyle="miter" miterlimit="10" on="false" color="#000000" opacity="0"/>
                  <v:fill on="true" color="#3333ff"/>
                </v:shape>
                <v:shape id="Shape 10746" style="position:absolute;width:121;height:121;left:37978;top:0;" coordsize="12192,12192" path="m0,0l12192,0l12192,12192l0,12192l0,0">
                  <v:stroke weight="0pt" endcap="flat" joinstyle="miter" miterlimit="10" on="false" color="#000000" opacity="0"/>
                  <v:fill on="true" color="#3333ff"/>
                </v:shape>
                <v:shape id="Shape 10747" style="position:absolute;width:22128;height:121;left:38100;top:0;" coordsize="2212848,12192" path="m0,0l2212848,0l2212848,12192l0,12192l0,0">
                  <v:stroke weight="0pt" endcap="flat" joinstyle="miter" miterlimit="10" on="false" color="#000000" opacity="0"/>
                  <v:fill on="true" color="#3333ff"/>
                </v:shape>
              </v:group>
            </w:pict>
          </mc:Fallback>
        </mc:AlternateConten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B46FFA" w:rsidRDefault="0083543F">
      <w:pPr>
        <w:pStyle w:val="Titolo1"/>
      </w:pPr>
      <w:r>
        <w:t xml:space="preserve">PIANO DI LAVORO ANNUALE DEL DOCENTE A.S. 2024/25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b/>
          <w:color w:val="000000"/>
        </w:rPr>
        <w:t xml:space="preserve"> </w:t>
      </w:r>
    </w:p>
    <w:p w:rsidR="00B46FFA" w:rsidRDefault="0083543F">
      <w:pPr>
        <w:spacing w:line="268" w:lineRule="auto"/>
        <w:ind w:left="10"/>
        <w:jc w:val="left"/>
      </w:pPr>
      <w:r>
        <w:rPr>
          <w:b/>
          <w:color w:val="000000"/>
        </w:rPr>
        <w:t>Nome e cognome del/della docente</w:t>
      </w:r>
      <w:r>
        <w:rPr>
          <w:color w:val="000000"/>
        </w:rPr>
        <w:t>: Antonella Corrado. Carlo Corridori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line="268" w:lineRule="auto"/>
        <w:ind w:left="10"/>
        <w:jc w:val="left"/>
      </w:pPr>
      <w:r>
        <w:rPr>
          <w:b/>
          <w:color w:val="000000"/>
        </w:rPr>
        <w:t>Disciplina insegnata</w:t>
      </w:r>
      <w:r>
        <w:rPr>
          <w:color w:val="000000"/>
        </w:rPr>
        <w:t xml:space="preserve">: Chimica organica e biochimica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line="268" w:lineRule="auto"/>
        <w:ind w:left="355"/>
        <w:jc w:val="left"/>
      </w:pPr>
      <w:r>
        <w:rPr>
          <w:b/>
          <w:color w:val="000000"/>
        </w:rPr>
        <w:t xml:space="preserve">Libro di testo in uso: </w:t>
      </w:r>
      <w:r>
        <w:rPr>
          <w:color w:val="000000"/>
        </w:rPr>
        <w:t xml:space="preserve">Bernard, Casavecchia, Freeman, </w:t>
      </w:r>
      <w:proofErr w:type="spellStart"/>
      <w:r>
        <w:rPr>
          <w:color w:val="000000"/>
        </w:rPr>
        <w:t>Quillin</w:t>
      </w:r>
      <w:proofErr w:type="spellEnd"/>
      <w:r>
        <w:rPr>
          <w:color w:val="000000"/>
        </w:rPr>
        <w:t xml:space="preserve"> et altri – “Le molecole della vita – Chimica organica Biochimica Biotecnologie” Casa Editrice </w:t>
      </w:r>
      <w:proofErr w:type="spellStart"/>
      <w:r>
        <w:rPr>
          <w:color w:val="000000"/>
        </w:rPr>
        <w:t>Linx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Sanoma</w:t>
      </w:r>
      <w:proofErr w:type="spellEnd"/>
      <w:r>
        <w:rPr>
          <w:b/>
          <w:color w:val="000000"/>
        </w:rPr>
        <w:t xml:space="preserve">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b/>
          <w:color w:val="000000"/>
        </w:rPr>
        <w:t xml:space="preserve"> </w:t>
      </w:r>
    </w:p>
    <w:p w:rsidR="00B46FFA" w:rsidRDefault="0083543F">
      <w:pPr>
        <w:spacing w:after="0" w:line="271" w:lineRule="auto"/>
        <w:ind w:left="442"/>
        <w:jc w:val="left"/>
      </w:pPr>
      <w:r>
        <w:rPr>
          <w:b/>
          <w:color w:val="000000"/>
        </w:rPr>
        <w:t xml:space="preserve">Classe e Sezione 3F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b/>
          <w:color w:val="000000"/>
        </w:rPr>
        <w:t xml:space="preserve"> </w:t>
      </w:r>
    </w:p>
    <w:p w:rsidR="00B46FFA" w:rsidRDefault="0083543F">
      <w:pPr>
        <w:spacing w:line="268" w:lineRule="auto"/>
        <w:ind w:left="355"/>
        <w:jc w:val="left"/>
      </w:pPr>
      <w:r>
        <w:rPr>
          <w:b/>
          <w:color w:val="000000"/>
        </w:rPr>
        <w:t xml:space="preserve">Indirizzo di studio: </w:t>
      </w:r>
      <w:r>
        <w:rPr>
          <w:color w:val="000000"/>
        </w:rPr>
        <w:t xml:space="preserve">Chimica, materiali e biotecnologie-Articolazione Biotecnologie Sanitarie </w:t>
      </w:r>
    </w:p>
    <w:p w:rsidR="00B46FFA" w:rsidRDefault="0083543F">
      <w:pPr>
        <w:spacing w:after="0" w:line="259" w:lineRule="auto"/>
        <w:ind w:left="432" w:firstLine="0"/>
        <w:jc w:val="left"/>
      </w:pPr>
      <w:r>
        <w:rPr>
          <w:b/>
          <w:color w:val="000000"/>
        </w:rPr>
        <w:t xml:space="preserve">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numPr>
          <w:ilvl w:val="0"/>
          <w:numId w:val="1"/>
        </w:numPr>
        <w:spacing w:after="0" w:line="271" w:lineRule="auto"/>
        <w:ind w:hanging="240"/>
        <w:jc w:val="left"/>
      </w:pPr>
      <w:r>
        <w:rPr>
          <w:b/>
          <w:color w:val="000000"/>
        </w:rPr>
        <w:t xml:space="preserve">Competenze che si intendono sviluppare o traguardi di competenza </w:t>
      </w:r>
    </w:p>
    <w:p w:rsidR="00B46FFA" w:rsidRDefault="0083543F">
      <w:pPr>
        <w:spacing w:after="5" w:line="250" w:lineRule="auto"/>
        <w:ind w:left="-5"/>
        <w:jc w:val="left"/>
      </w:pPr>
      <w:r>
        <w:rPr>
          <w:i/>
          <w:color w:val="000000"/>
        </w:rPr>
        <w:t xml:space="preserve">(fare riferimento alle Linee Guida e ai documenti dei dipartimenti)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line="268" w:lineRule="auto"/>
        <w:ind w:left="355"/>
        <w:jc w:val="left"/>
      </w:pPr>
      <w:r>
        <w:rPr>
          <w:color w:val="000000"/>
        </w:rPr>
        <w:t xml:space="preserve">Dalle line guide ministeriali  </w:t>
      </w:r>
    </w:p>
    <w:p w:rsidR="00B46FFA" w:rsidRDefault="0083543F">
      <w:pPr>
        <w:numPr>
          <w:ilvl w:val="1"/>
          <w:numId w:val="2"/>
        </w:numPr>
        <w:spacing w:line="268" w:lineRule="auto"/>
        <w:ind w:hanging="360"/>
        <w:jc w:val="left"/>
      </w:pPr>
      <w:r>
        <w:rPr>
          <w:color w:val="000000"/>
        </w:rPr>
        <w:t xml:space="preserve">acquisire i dati ed esprimere qualitativamente e quantitativamente i risultati delle osservazioni di un fenomeno attraverso grandezze fondamentali e derivate; </w:t>
      </w:r>
    </w:p>
    <w:p w:rsidR="00B46FFA" w:rsidRDefault="0083543F">
      <w:pPr>
        <w:numPr>
          <w:ilvl w:val="1"/>
          <w:numId w:val="2"/>
        </w:numPr>
        <w:spacing w:line="268" w:lineRule="auto"/>
        <w:ind w:hanging="360"/>
        <w:jc w:val="left"/>
      </w:pPr>
      <w:r>
        <w:rPr>
          <w:color w:val="000000"/>
        </w:rPr>
        <w:t xml:space="preserve">individuare e gestire le informazioni per organizzare le attività sperimentali;  </w:t>
      </w:r>
    </w:p>
    <w:p w:rsidR="00B46FFA" w:rsidRDefault="0083543F">
      <w:pPr>
        <w:numPr>
          <w:ilvl w:val="1"/>
          <w:numId w:val="2"/>
        </w:numPr>
        <w:spacing w:line="268" w:lineRule="auto"/>
        <w:ind w:hanging="360"/>
        <w:jc w:val="left"/>
      </w:pPr>
      <w:r>
        <w:rPr>
          <w:color w:val="000000"/>
        </w:rPr>
        <w:t xml:space="preserve">utilizzare i concetti, i principi e i modelli della chimica fisica per interpretare la struttura dei sistemi e le loro trasformazioni;  </w:t>
      </w:r>
    </w:p>
    <w:p w:rsidR="00B46FFA" w:rsidRDefault="0083543F">
      <w:pPr>
        <w:numPr>
          <w:ilvl w:val="1"/>
          <w:numId w:val="2"/>
        </w:numPr>
        <w:spacing w:line="268" w:lineRule="auto"/>
        <w:ind w:hanging="360"/>
        <w:jc w:val="left"/>
      </w:pPr>
      <w:r>
        <w:rPr>
          <w:color w:val="000000"/>
        </w:rPr>
        <w:t xml:space="preserve">elaborare progetti chimici e biotecnologici e gestire attività di laboratorio; </w:t>
      </w:r>
    </w:p>
    <w:p w:rsidR="00B46FFA" w:rsidRDefault="0083543F">
      <w:pPr>
        <w:numPr>
          <w:ilvl w:val="1"/>
          <w:numId w:val="2"/>
        </w:numPr>
        <w:spacing w:line="268" w:lineRule="auto"/>
        <w:ind w:hanging="360"/>
        <w:jc w:val="left"/>
      </w:pPr>
      <w:r>
        <w:rPr>
          <w:color w:val="000000"/>
        </w:rPr>
        <w:t xml:space="preserve">controllare progetti e attività, applicando le normative sulla protezione ambientale e sulla sicurezza; </w:t>
      </w:r>
    </w:p>
    <w:p w:rsidR="00B46FFA" w:rsidRDefault="0083543F">
      <w:pPr>
        <w:numPr>
          <w:ilvl w:val="1"/>
          <w:numId w:val="2"/>
        </w:numPr>
        <w:spacing w:after="209" w:line="268" w:lineRule="auto"/>
        <w:ind w:hanging="360"/>
        <w:jc w:val="left"/>
      </w:pPr>
      <w:r>
        <w:rPr>
          <w:color w:val="000000"/>
        </w:rPr>
        <w:t xml:space="preserve">redigere relazioni tecniche e documentare le attività individuali e di gruppo relative a situazioni professionali.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numPr>
          <w:ilvl w:val="0"/>
          <w:numId w:val="1"/>
        </w:numPr>
        <w:spacing w:after="0" w:line="271" w:lineRule="auto"/>
        <w:ind w:hanging="240"/>
        <w:jc w:val="left"/>
      </w:pPr>
      <w:r>
        <w:rPr>
          <w:b/>
          <w:color w:val="000000"/>
        </w:rPr>
        <w:lastRenderedPageBreak/>
        <w:t xml:space="preserve">Descrizione di conoscenze e abilità, suddivise in percorsi didattici, evidenziando per ognuna quelle essenziali o minime  </w:t>
      </w:r>
    </w:p>
    <w:p w:rsidR="00B46FFA" w:rsidRDefault="0083543F">
      <w:pPr>
        <w:spacing w:after="5" w:line="250" w:lineRule="auto"/>
        <w:ind w:left="-5"/>
        <w:jc w:val="left"/>
      </w:pPr>
      <w:r>
        <w:rPr>
          <w:i/>
          <w:color w:val="000000"/>
        </w:rPr>
        <w:t xml:space="preserve">(fare riferimento alle Linee Guida e ai documenti dei dipartimenti)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after="15" w:line="281" w:lineRule="auto"/>
        <w:ind w:left="-5" w:right="4815"/>
        <w:jc w:val="left"/>
      </w:pPr>
      <w:r>
        <w:rPr>
          <w:b/>
          <w:color w:val="000000"/>
        </w:rPr>
        <w:t>Percorso 1:</w:t>
      </w:r>
      <w:r>
        <w:rPr>
          <w:color w:val="000000"/>
        </w:rPr>
        <w:t xml:space="preserve"> </w:t>
      </w:r>
      <w:r>
        <w:rPr>
          <w:b/>
          <w:color w:val="000000"/>
          <w:u w:val="single" w:color="000000"/>
        </w:rPr>
        <w:t>Introduzione alla chimica organica</w:t>
      </w:r>
      <w:r>
        <w:rPr>
          <w:b/>
          <w:color w:val="000000"/>
        </w:rPr>
        <w:t xml:space="preserve"> Competenze:  </w:t>
      </w:r>
    </w:p>
    <w:p w:rsidR="00B46FFA" w:rsidRDefault="0083543F">
      <w:pPr>
        <w:numPr>
          <w:ilvl w:val="1"/>
          <w:numId w:val="1"/>
        </w:numPr>
        <w:spacing w:after="35"/>
        <w:ind w:hanging="360"/>
      </w:pPr>
      <w:r>
        <w:t xml:space="preserve">Acquisire i dati ed esprimere qualitativamente e quantitativamente i risultati dalle osservazioni di un fenomeno tramite grandezze fondamentali e derivate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Individuare e gestire informazioni per organizzare le attività sperimentali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Utilizzare i concetti, i principi ed i modelli teorici della chimica fisica per interpretare la struttura dei sistemi e le loro trasformazioni </w:t>
      </w:r>
    </w:p>
    <w:p w:rsidR="00B46FFA" w:rsidRDefault="0083543F">
      <w:pPr>
        <w:spacing w:after="24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Conoscenze: </w:t>
      </w:r>
    </w:p>
    <w:p w:rsidR="00B46FFA" w:rsidRDefault="0083543F">
      <w:pPr>
        <w:numPr>
          <w:ilvl w:val="1"/>
          <w:numId w:val="1"/>
        </w:numPr>
        <w:spacing w:after="27" w:line="275" w:lineRule="auto"/>
        <w:ind w:hanging="360"/>
      </w:pPr>
      <w:r>
        <w:t xml:space="preserve">Ripasso contenuti essenziali classe seconda - prerequisiti (configurazioni elettroniche, elettroni di valenza, legami principali e interazioni intermolecolari, teoria VSEPR e geometria molecolare, polarità delle molecole)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Ambito di studio della chimica organica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Il ruolo centrale del carbonio nella chimica organica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La chimica del legame carbonio-carbonio e l’ibridazione del carbonio </w:t>
      </w:r>
    </w:p>
    <w:p w:rsidR="00B46FFA" w:rsidRDefault="0083543F">
      <w:pPr>
        <w:numPr>
          <w:ilvl w:val="1"/>
          <w:numId w:val="1"/>
        </w:numPr>
        <w:spacing w:after="51"/>
        <w:ind w:hanging="360"/>
      </w:pPr>
      <w:r>
        <w:t xml:space="preserve">La rappresentazione dei composti organici: formule brute, </w:t>
      </w:r>
      <w:r>
        <w:rPr>
          <w:sz w:val="22"/>
        </w:rPr>
        <w:t xml:space="preserve">di struttura semplificata e scheletriche. 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Il concetto di isomeria e l’isomeria di struttura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il concetto di gruppo funzionale e la classificazione dei composti organici e 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Legami intermolecolari e proprietà fisiche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Il punto di fusione come tecnica per riconoscere le sostanze organiche e determinarne la purezza </w:t>
      </w:r>
    </w:p>
    <w:p w:rsidR="00B46FFA" w:rsidRDefault="0083543F">
      <w:pPr>
        <w:spacing w:after="20" w:line="259" w:lineRule="auto"/>
        <w:ind w:left="720" w:firstLine="0"/>
        <w:jc w:val="left"/>
      </w:pPr>
      <w:r>
        <w:t xml:space="preserve"> </w:t>
      </w:r>
    </w:p>
    <w:p w:rsidR="00B46FFA" w:rsidRDefault="0083543F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Abilità: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Individuare la polarità nei legami covalenti.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Saper distinguere un composto organico da un composto inorganico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Riconoscere le ibridazioni del carbonio e le loro caratteristiche distintive </w:t>
      </w:r>
    </w:p>
    <w:p w:rsidR="00B46FFA" w:rsidRDefault="0083543F">
      <w:pPr>
        <w:numPr>
          <w:ilvl w:val="1"/>
          <w:numId w:val="1"/>
        </w:numPr>
        <w:spacing w:after="35"/>
        <w:ind w:hanging="360"/>
      </w:pPr>
      <w:r>
        <w:t xml:space="preserve">Saper scrivere e interpretare formule in forma estesa condensata e scheletrica di una molecola organica.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Saper riconoscere e rappresentare le varie tipologie di isomeri di struttura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Distinguere gli idrocarburi da i composti funzionali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Riconoscere il gruppo funzionale e la relativa classe di appartenenza di un composto </w:t>
      </w:r>
    </w:p>
    <w:p w:rsidR="00B46FFA" w:rsidRDefault="0083543F">
      <w:pPr>
        <w:numPr>
          <w:ilvl w:val="1"/>
          <w:numId w:val="1"/>
        </w:numPr>
        <w:spacing w:after="40" w:line="268" w:lineRule="auto"/>
        <w:ind w:hanging="360"/>
      </w:pPr>
      <w:r>
        <w:rPr>
          <w:color w:val="000000"/>
        </w:rPr>
        <w:t xml:space="preserve">Riconoscere le interazioni intermolecolari e metterle in relazione con le proprietà fisiche della sostanza. </w:t>
      </w:r>
      <w:r>
        <w:t xml:space="preserve"> </w:t>
      </w:r>
    </w:p>
    <w:p w:rsidR="00B46FFA" w:rsidRDefault="0083543F">
      <w:pPr>
        <w:numPr>
          <w:ilvl w:val="1"/>
          <w:numId w:val="1"/>
        </w:numPr>
        <w:spacing w:after="41"/>
        <w:ind w:hanging="360"/>
      </w:pPr>
      <w:r>
        <w:t xml:space="preserve">Utilizzare il punto di fusione ed ebollizione per identificare e determinare la purezza di sostanze organiche solide. </w:t>
      </w:r>
    </w:p>
    <w:p w:rsidR="00B46FFA" w:rsidRDefault="0083543F">
      <w:pPr>
        <w:numPr>
          <w:ilvl w:val="1"/>
          <w:numId w:val="1"/>
        </w:numPr>
        <w:spacing w:line="268" w:lineRule="auto"/>
        <w:ind w:hanging="360"/>
      </w:pPr>
      <w:r>
        <w:rPr>
          <w:color w:val="000000"/>
        </w:rPr>
        <w:t>Prevedere la miscibilità di due o più composti organici sulla base della polarità.</w:t>
      </w:r>
      <w:r>
        <w:t xml:space="preserve"> </w:t>
      </w:r>
    </w:p>
    <w:p w:rsidR="00B46FFA" w:rsidRDefault="0083543F">
      <w:pPr>
        <w:spacing w:after="29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Obiettivi Minimi: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Riconoscere le diverse ibridazioni del carbonio </w:t>
      </w:r>
    </w:p>
    <w:p w:rsidR="00B46FFA" w:rsidRDefault="0083543F">
      <w:pPr>
        <w:numPr>
          <w:ilvl w:val="1"/>
          <w:numId w:val="1"/>
        </w:numPr>
        <w:spacing w:after="35"/>
        <w:ind w:hanging="360"/>
      </w:pPr>
      <w:r>
        <w:lastRenderedPageBreak/>
        <w:t xml:space="preserve">Saper identificare e rappresentare formule in forma estesa, condensata e scheletrica di una molecola organica in casi semplici.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Saper rappresentare e riconoscere isomeri di struttura in casi semplici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Riconoscere le differenze tra i diversi legami intermolecolari e metterle in relazione con le proprietà fisiche della sostanza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rFonts w:ascii="Verdana" w:eastAsia="Verdana" w:hAnsi="Verdana" w:cs="Verdana"/>
          <w:color w:val="000000"/>
          <w:sz w:val="20"/>
        </w:rPr>
        <w:t xml:space="preserve"> </w:t>
      </w:r>
    </w:p>
    <w:p w:rsidR="00B46FFA" w:rsidRDefault="0083543F">
      <w:pPr>
        <w:spacing w:after="42" w:line="259" w:lineRule="auto"/>
        <w:ind w:left="0" w:firstLine="0"/>
        <w:jc w:val="left"/>
      </w:pPr>
      <w:r>
        <w:rPr>
          <w:rFonts w:ascii="Verdana" w:eastAsia="Verdana" w:hAnsi="Verdana" w:cs="Verdana"/>
          <w:color w:val="000000"/>
          <w:sz w:val="20"/>
        </w:rPr>
        <w:t xml:space="preserve"> </w:t>
      </w:r>
    </w:p>
    <w:p w:rsidR="00B46FFA" w:rsidRDefault="0083543F">
      <w:pPr>
        <w:spacing w:after="15" w:line="281" w:lineRule="auto"/>
        <w:ind w:left="-5" w:right="4815"/>
        <w:jc w:val="left"/>
      </w:pPr>
      <w:r>
        <w:rPr>
          <w:b/>
          <w:color w:val="000000"/>
        </w:rPr>
        <w:t xml:space="preserve">Percorso 2: </w:t>
      </w:r>
      <w:r>
        <w:rPr>
          <w:b/>
          <w:color w:val="000000"/>
          <w:u w:val="single" w:color="000000"/>
        </w:rPr>
        <w:t xml:space="preserve">Gli alcani e i </w:t>
      </w:r>
      <w:proofErr w:type="spellStart"/>
      <w:r>
        <w:rPr>
          <w:b/>
          <w:color w:val="000000"/>
          <w:u w:val="single" w:color="000000"/>
        </w:rPr>
        <w:t>cicloalcani</w:t>
      </w:r>
      <w:proofErr w:type="spellEnd"/>
      <w:r>
        <w:rPr>
          <w:b/>
          <w:color w:val="000000"/>
        </w:rPr>
        <w:t xml:space="preserve"> Competenze: </w:t>
      </w:r>
    </w:p>
    <w:p w:rsidR="00B46FFA" w:rsidRDefault="0083543F">
      <w:pPr>
        <w:numPr>
          <w:ilvl w:val="1"/>
          <w:numId w:val="1"/>
        </w:numPr>
        <w:spacing w:after="35"/>
        <w:ind w:hanging="360"/>
      </w:pPr>
      <w:r>
        <w:t xml:space="preserve">Acquisire i dati ed esprimere qualitativamente e quantitativamente i risultati dalle osservazioni di un fenomeno tramite grandezze fondamentali e derivate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Individuare e gestire informazioni per organizzare le attività sperimentali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Utilizzare i concetti, i principi ed i modelli teorici della chimica fisica per interpretare la struttura dei sistemi e le loro trasformazioni </w:t>
      </w:r>
    </w:p>
    <w:p w:rsidR="00B46FFA" w:rsidRDefault="0083543F">
      <w:pPr>
        <w:spacing w:after="24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Conoscenze: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Classificazione degli idrocarburi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Struttura, isomeria e nomenclatura degli alcani e dei </w:t>
      </w:r>
      <w:proofErr w:type="spellStart"/>
      <w:r>
        <w:t>cicloalcani</w:t>
      </w:r>
      <w:proofErr w:type="spellEnd"/>
      <w: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Ibridazione del carbonio sp</w:t>
      </w:r>
      <w:r>
        <w:rPr>
          <w:vertAlign w:val="superscript"/>
        </w:rPr>
        <w:t>3</w:t>
      </w:r>
      <w:r>
        <w:t xml:space="preserve"> e legame sigma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Proprietà fisiche di alcani e </w:t>
      </w:r>
      <w:proofErr w:type="spellStart"/>
      <w:r>
        <w:t>cicloalcani</w:t>
      </w:r>
      <w:proofErr w:type="spellEnd"/>
      <w:r>
        <w:t xml:space="preserve">.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Conformazioni dei </w:t>
      </w:r>
      <w:proofErr w:type="spellStart"/>
      <w:r>
        <w:t>cicloalcani</w:t>
      </w:r>
      <w:proofErr w:type="spellEnd"/>
      <w:r>
        <w:t xml:space="preserve">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Reazioni degli alcani: combustione e alogenazione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Meccanismo radicalico della reazione di alogenazione </w:t>
      </w:r>
    </w:p>
    <w:p w:rsidR="00B46FFA" w:rsidRDefault="0083543F">
      <w:pPr>
        <w:spacing w:after="2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Abilità: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Saper classificare e riconoscere gli idrocarburi in funzione della loro struttura </w:t>
      </w:r>
    </w:p>
    <w:p w:rsidR="00B46FFA" w:rsidRDefault="0083543F">
      <w:pPr>
        <w:numPr>
          <w:ilvl w:val="1"/>
          <w:numId w:val="1"/>
        </w:numPr>
        <w:spacing w:after="35"/>
        <w:ind w:hanging="360"/>
      </w:pPr>
      <w:r>
        <w:t xml:space="preserve">Rappresentare un alcano o un </w:t>
      </w:r>
      <w:proofErr w:type="spellStart"/>
      <w:r>
        <w:t>cicloalcano</w:t>
      </w:r>
      <w:proofErr w:type="spellEnd"/>
      <w:r>
        <w:t xml:space="preserve"> mediante le diverse formule di struttura, conoscendo il nome IUPAC e viceversa. </w:t>
      </w:r>
    </w:p>
    <w:p w:rsidR="00B46FFA" w:rsidRDefault="0083543F">
      <w:pPr>
        <w:numPr>
          <w:ilvl w:val="1"/>
          <w:numId w:val="1"/>
        </w:numPr>
        <w:spacing w:after="35"/>
        <w:ind w:hanging="360"/>
      </w:pPr>
      <w:r>
        <w:t xml:space="preserve">Collegare le proprietà fisiche di un alcano con la sua struttura e con le sue interazioni intermolecolari </w:t>
      </w:r>
    </w:p>
    <w:p w:rsidR="00B46FFA" w:rsidRDefault="0083543F">
      <w:pPr>
        <w:numPr>
          <w:ilvl w:val="1"/>
          <w:numId w:val="1"/>
        </w:numPr>
        <w:spacing w:after="35"/>
        <w:ind w:hanging="360"/>
      </w:pPr>
      <w:r>
        <w:t xml:space="preserve">Individuare i centri di reattività di un alcano, descrivere le reazioni di combustione e di alogenazione e saper scrivere e bilanciare tali reazioni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Interpretare dati e risultati sperimentali in relazione ai modelli </w:t>
      </w:r>
      <w:proofErr w:type="gramStart"/>
      <w:r>
        <w:t xml:space="preserve">teorici  </w:t>
      </w:r>
      <w:r>
        <w:rPr>
          <w:rFonts w:ascii="Segoe UI Symbol" w:eastAsia="Segoe UI Symbol" w:hAnsi="Segoe UI Symbol" w:cs="Segoe UI Symbol"/>
        </w:rPr>
        <w:t>•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Utilizzare il lessico e la terminologia tecnica di settore. </w:t>
      </w:r>
    </w:p>
    <w:p w:rsidR="00B46FFA" w:rsidRDefault="0083543F">
      <w:pPr>
        <w:spacing w:after="47" w:line="259" w:lineRule="auto"/>
        <w:ind w:left="0" w:firstLine="0"/>
        <w:jc w:val="left"/>
      </w:pPr>
      <w:r>
        <w:rPr>
          <w:rFonts w:ascii="Verdana" w:eastAsia="Verdana" w:hAnsi="Verdana" w:cs="Verdana"/>
          <w:color w:val="000000"/>
          <w:sz w:val="20"/>
        </w:rPr>
        <w:t xml:space="preserve"> </w:t>
      </w:r>
    </w:p>
    <w:p w:rsidR="00B46FFA" w:rsidRDefault="0083543F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Obiettivi minimi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Saper classificare un alcano, denominarlo secondo le regole IUPAC o viceversa saperlo rappresentare dato il nome, individuarne le reazioni, le isomerie, in casi semplici. </w:t>
      </w:r>
    </w:p>
    <w:p w:rsidR="00B46FFA" w:rsidRDefault="0083543F">
      <w:pPr>
        <w:spacing w:after="5" w:line="275" w:lineRule="auto"/>
        <w:ind w:left="0" w:right="9584" w:firstLine="0"/>
        <w:jc w:val="left"/>
      </w:pPr>
      <w:r>
        <w:rPr>
          <w:b/>
          <w:color w:val="000000"/>
        </w:rPr>
        <w:t xml:space="preserve">  </w:t>
      </w:r>
    </w:p>
    <w:p w:rsidR="00B46FFA" w:rsidRDefault="0083543F">
      <w:pPr>
        <w:spacing w:after="30" w:line="271" w:lineRule="auto"/>
        <w:ind w:left="-5" w:right="5474"/>
        <w:jc w:val="left"/>
      </w:pPr>
      <w:r>
        <w:rPr>
          <w:b/>
          <w:color w:val="000000"/>
        </w:rPr>
        <w:t xml:space="preserve">Percorso 3: </w:t>
      </w:r>
      <w:r>
        <w:rPr>
          <w:b/>
          <w:color w:val="000000"/>
          <w:u w:val="single" w:color="000000"/>
        </w:rPr>
        <w:t>Alcheni e alchini</w:t>
      </w:r>
      <w:r>
        <w:rPr>
          <w:b/>
          <w:color w:val="000000"/>
        </w:rPr>
        <w:t xml:space="preserve"> Competenze: </w:t>
      </w:r>
    </w:p>
    <w:p w:rsidR="00B46FFA" w:rsidRDefault="0083543F">
      <w:pPr>
        <w:numPr>
          <w:ilvl w:val="1"/>
          <w:numId w:val="1"/>
        </w:numPr>
        <w:spacing w:after="35"/>
        <w:ind w:hanging="360"/>
      </w:pPr>
      <w:r>
        <w:t xml:space="preserve">Acquisire i dati ed esprimere qualitativamente e quantitativamente i risultati dalle osservazioni di un fenomeno tramite grandezze fondamentali e derivate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Individuare e gestire informazioni per organizzare le attività sperimentali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Utilizzare i concetti, i principi ed i modelli teorici della chimica fisica per interpretare la struttura dei sistemi e le loro trasformazioni </w:t>
      </w:r>
    </w:p>
    <w:p w:rsidR="00B46FFA" w:rsidRDefault="0083543F">
      <w:pPr>
        <w:spacing w:after="24" w:line="259" w:lineRule="auto"/>
        <w:ind w:left="0" w:firstLine="0"/>
        <w:jc w:val="left"/>
      </w:pPr>
      <w:r>
        <w:rPr>
          <w:color w:val="000000"/>
        </w:rPr>
        <w:lastRenderedPageBreak/>
        <w:t xml:space="preserve"> </w:t>
      </w:r>
    </w:p>
    <w:p w:rsidR="00B46FFA" w:rsidRDefault="0083543F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Conoscenze: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Struttura, isomeria e nomenclatura degli alcheni </w:t>
      </w:r>
    </w:p>
    <w:p w:rsidR="00B46FFA" w:rsidRDefault="0083543F">
      <w:pPr>
        <w:numPr>
          <w:ilvl w:val="1"/>
          <w:numId w:val="1"/>
        </w:numPr>
        <w:ind w:hanging="360"/>
      </w:pPr>
      <w:r>
        <w:t>Ibridazione sp</w:t>
      </w:r>
      <w:r>
        <w:rPr>
          <w:vertAlign w:val="superscript"/>
        </w:rPr>
        <w:t>2</w:t>
      </w:r>
      <w:r>
        <w:t xml:space="preserve"> e legame π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Proprietà fisiche degli alcheni </w:t>
      </w:r>
    </w:p>
    <w:p w:rsidR="00B46FFA" w:rsidRDefault="0083543F">
      <w:pPr>
        <w:numPr>
          <w:ilvl w:val="1"/>
          <w:numId w:val="1"/>
        </w:numPr>
        <w:spacing w:after="40"/>
        <w:ind w:hanging="360"/>
      </w:pPr>
      <w:r>
        <w:t xml:space="preserve">Addizione elettrofila al doppio legame: alogenazione con alogeno e acido </w:t>
      </w:r>
      <w:proofErr w:type="spellStart"/>
      <w:r>
        <w:t>alogenidrico</w:t>
      </w:r>
      <w:proofErr w:type="spellEnd"/>
      <w:r>
        <w:t xml:space="preserve">, idratazione e idrogenazione (regola di </w:t>
      </w:r>
      <w:proofErr w:type="spellStart"/>
      <w:r>
        <w:t>Markovnikov</w:t>
      </w:r>
      <w:proofErr w:type="spellEnd"/>
      <w:r>
        <w:t xml:space="preserve">, relativi meccanismi e stabilità dei </w:t>
      </w:r>
      <w:proofErr w:type="spellStart"/>
      <w:r>
        <w:t>carbocationi</w:t>
      </w:r>
      <w:proofErr w:type="spellEnd"/>
      <w:r>
        <w:t xml:space="preserve">)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Struttura, isomerie e nomenclatura degli alchini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Ibridazione </w:t>
      </w:r>
      <w:proofErr w:type="spellStart"/>
      <w:r>
        <w:t>sp</w:t>
      </w:r>
      <w:proofErr w:type="spellEnd"/>
      <w:r>
        <w:t xml:space="preserve">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Proprietà fisiche degli alchini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Addizione elettrofila al triplo legame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L’acidità degli alchini terminali e la reazione di salificazione di alchini terminali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Cenni alle reazioni di polimerizzazione </w:t>
      </w:r>
    </w:p>
    <w:p w:rsidR="00B46FFA" w:rsidRDefault="0083543F">
      <w:pPr>
        <w:spacing w:after="0" w:line="259" w:lineRule="auto"/>
        <w:ind w:left="360" w:firstLine="0"/>
        <w:jc w:val="left"/>
      </w:pPr>
      <w:r>
        <w:t xml:space="preserve"> </w:t>
      </w:r>
    </w:p>
    <w:p w:rsidR="00B46FFA" w:rsidRDefault="0083543F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Abilità: </w:t>
      </w:r>
    </w:p>
    <w:p w:rsidR="00B46FFA" w:rsidRDefault="0083543F">
      <w:pPr>
        <w:numPr>
          <w:ilvl w:val="1"/>
          <w:numId w:val="1"/>
        </w:numPr>
        <w:spacing w:after="35"/>
        <w:ind w:hanging="360"/>
      </w:pPr>
      <w:r>
        <w:t xml:space="preserve">Rappresentare un alchene o un alchino o i relativi composti ciclici mediante le diverse formule di struttura, conoscendo il nome IUPAC o viceversa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Riconoscere e rappresentare le varie tipologie di isomeri  </w:t>
      </w:r>
    </w:p>
    <w:p w:rsidR="00B46FFA" w:rsidRDefault="0083543F">
      <w:pPr>
        <w:numPr>
          <w:ilvl w:val="1"/>
          <w:numId w:val="1"/>
        </w:numPr>
        <w:spacing w:after="35"/>
        <w:ind w:hanging="360"/>
      </w:pPr>
      <w:r>
        <w:t xml:space="preserve">Correlare le proprietà fisiche di tali composti alle loro relative caratteristiche strutturali e alle interazioni intermolecolari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Saper spiegare il meccanismo generale di addizione elettrofila al doppio e al triplo legame </w:t>
      </w:r>
    </w:p>
    <w:p w:rsidR="00B46FFA" w:rsidRDefault="0083543F">
      <w:pPr>
        <w:numPr>
          <w:ilvl w:val="1"/>
          <w:numId w:val="1"/>
        </w:numPr>
        <w:spacing w:after="35"/>
        <w:ind w:hanging="360"/>
      </w:pPr>
      <w:r>
        <w:t xml:space="preserve">Saper prevedere i prodotti delle reazioni degli alcheni e degli alchini, sapendo applicare la regola di </w:t>
      </w:r>
      <w:proofErr w:type="spellStart"/>
      <w:r>
        <w:t>Markovnikov</w:t>
      </w:r>
      <w:proofErr w:type="spellEnd"/>
      <w:r>
        <w:t xml:space="preserve"> 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Interpretare dati e risultati sperimentali in relazione ai modelli </w:t>
      </w:r>
      <w:proofErr w:type="gramStart"/>
      <w:r>
        <w:t xml:space="preserve">teorici  </w:t>
      </w:r>
      <w:r>
        <w:rPr>
          <w:rFonts w:ascii="Segoe UI Symbol" w:eastAsia="Segoe UI Symbol" w:hAnsi="Segoe UI Symbol" w:cs="Segoe UI Symbol"/>
        </w:rPr>
        <w:t>•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Utilizzare il lessico e la terminologia tecnica di settore </w:t>
      </w:r>
    </w:p>
    <w:p w:rsidR="00B46FFA" w:rsidRDefault="0083543F">
      <w:pPr>
        <w:spacing w:after="24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after="0" w:line="271" w:lineRule="auto"/>
        <w:ind w:left="180"/>
        <w:jc w:val="left"/>
      </w:pPr>
      <w:r>
        <w:rPr>
          <w:b/>
          <w:color w:val="000000"/>
        </w:rPr>
        <w:t xml:space="preserve">Obiettivi Minimi </w:t>
      </w:r>
    </w:p>
    <w:p w:rsidR="00B46FFA" w:rsidRDefault="0083543F">
      <w:pPr>
        <w:spacing w:after="152" w:line="259" w:lineRule="auto"/>
        <w:ind w:left="170" w:firstLine="0"/>
        <w:jc w:val="left"/>
      </w:pPr>
      <w:r>
        <w:rPr>
          <w:b/>
          <w:color w:val="000000"/>
          <w:sz w:val="12"/>
        </w:rPr>
        <w:t xml:space="preserve"> </w:t>
      </w:r>
    </w:p>
    <w:p w:rsidR="00B46FFA" w:rsidRDefault="0083543F">
      <w:pPr>
        <w:numPr>
          <w:ilvl w:val="1"/>
          <w:numId w:val="1"/>
        </w:numPr>
        <w:spacing w:after="0" w:line="275" w:lineRule="auto"/>
        <w:ind w:hanging="360"/>
      </w:pPr>
      <w:r>
        <w:t xml:space="preserve">Saper classificare un alchene o un alchino o un loro composto ciclico, denominarlo secondo le regole IUPAC o viceversa saperlo rappresentare dato il nome, individuarne le reazioni, le isomerie, in casi semplici.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46FFA" w:rsidRDefault="0083543F">
      <w:pPr>
        <w:spacing w:after="0" w:line="259" w:lineRule="auto"/>
        <w:ind w:left="0" w:firstLine="0"/>
        <w:jc w:val="left"/>
      </w:pPr>
      <w:r>
        <w:t xml:space="preserve"> </w:t>
      </w:r>
    </w:p>
    <w:p w:rsidR="00B46FFA" w:rsidRDefault="0083543F">
      <w:pPr>
        <w:spacing w:after="30" w:line="271" w:lineRule="auto"/>
        <w:ind w:left="-5" w:right="5149"/>
        <w:jc w:val="left"/>
      </w:pPr>
      <w:r>
        <w:rPr>
          <w:b/>
          <w:color w:val="000000"/>
        </w:rPr>
        <w:t xml:space="preserve">Percorso 4: </w:t>
      </w:r>
      <w:r>
        <w:rPr>
          <w:b/>
          <w:color w:val="000000"/>
          <w:u w:val="single" w:color="000000"/>
        </w:rPr>
        <w:t>Composti aromatici</w:t>
      </w:r>
      <w:r>
        <w:rPr>
          <w:b/>
          <w:color w:val="000000"/>
        </w:rPr>
        <w:t xml:space="preserve"> Competenze:  </w:t>
      </w:r>
    </w:p>
    <w:p w:rsidR="00B46FFA" w:rsidRDefault="0083543F">
      <w:pPr>
        <w:numPr>
          <w:ilvl w:val="1"/>
          <w:numId w:val="1"/>
        </w:numPr>
        <w:spacing w:after="35"/>
        <w:ind w:hanging="360"/>
      </w:pPr>
      <w:r>
        <w:t xml:space="preserve">Acquisire i dati ed esprimere qualitativamente e quantitativamente i risultati dalle osservazioni di un fenomeno tramite grandezze fondamentali e derivate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Individuare e gestire informazioni per organizzare le attività sperimentali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Utilizzare i concetti, i principi ed i modelli teorici della chimica fisica per interpretare la struttura dei sistemi e le loro trasformazioni </w:t>
      </w:r>
    </w:p>
    <w:p w:rsidR="00B46FFA" w:rsidRDefault="0083543F">
      <w:pPr>
        <w:spacing w:after="24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Conoscenze: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L’aromaticità del benzene: risonanza e modello </w:t>
      </w:r>
      <w:proofErr w:type="spellStart"/>
      <w:r>
        <w:t>orbitalico</w:t>
      </w:r>
      <w:proofErr w:type="spellEnd"/>
      <w:r>
        <w:t xml:space="preserve">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Nomenclatura del benzene e dei suoi derivati </w:t>
      </w:r>
    </w:p>
    <w:p w:rsidR="00B46FFA" w:rsidRDefault="0083543F">
      <w:pPr>
        <w:numPr>
          <w:ilvl w:val="1"/>
          <w:numId w:val="1"/>
        </w:numPr>
        <w:ind w:hanging="360"/>
      </w:pPr>
      <w:r>
        <w:lastRenderedPageBreak/>
        <w:t xml:space="preserve">Isomeria di posizione e proprietà fisiche dei composti aromatici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Reattività del benzene: la sostituzione elettrofila aromatica: meccanismo generale e tipologia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Reazione di sostituzione elettrofila aromatica sui derivati monosostituiti del benzene e gli effetti dei sostituenti (effetto cinetico e </w:t>
      </w:r>
      <w:proofErr w:type="spellStart"/>
      <w:r>
        <w:t>regioselettivo</w:t>
      </w:r>
      <w:proofErr w:type="spellEnd"/>
      <w:r>
        <w:t xml:space="preserve">) </w:t>
      </w:r>
    </w:p>
    <w:p w:rsidR="00B46FFA" w:rsidRDefault="0083543F">
      <w:pPr>
        <w:spacing w:after="20" w:line="259" w:lineRule="auto"/>
        <w:ind w:left="720" w:firstLine="0"/>
        <w:jc w:val="left"/>
      </w:pPr>
      <w:r>
        <w:t xml:space="preserve"> </w:t>
      </w:r>
    </w:p>
    <w:p w:rsidR="00B46FFA" w:rsidRDefault="0083543F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Abilità: </w:t>
      </w:r>
    </w:p>
    <w:p w:rsidR="00B46FFA" w:rsidRDefault="0083543F">
      <w:pPr>
        <w:numPr>
          <w:ilvl w:val="1"/>
          <w:numId w:val="1"/>
        </w:numPr>
        <w:spacing w:after="35"/>
        <w:ind w:hanging="360"/>
      </w:pPr>
      <w:r>
        <w:t xml:space="preserve">Correlare il comportamento anomalo del benzene e dei suoi derivati con le condizioni di aromaticità </w:t>
      </w:r>
    </w:p>
    <w:p w:rsidR="00B46FFA" w:rsidRDefault="0083543F">
      <w:pPr>
        <w:numPr>
          <w:ilvl w:val="1"/>
          <w:numId w:val="1"/>
        </w:numPr>
        <w:spacing w:after="35"/>
        <w:ind w:hanging="360"/>
      </w:pPr>
      <w:r>
        <w:t xml:space="preserve">Correlare la stabilità di un idrocarburo aromatico con il concetto di risonanza e saper rappresentare le formule di risonanza </w:t>
      </w:r>
    </w:p>
    <w:p w:rsidR="00B46FFA" w:rsidRDefault="0083543F">
      <w:pPr>
        <w:numPr>
          <w:ilvl w:val="1"/>
          <w:numId w:val="1"/>
        </w:numPr>
        <w:spacing w:after="35"/>
        <w:ind w:hanging="360"/>
      </w:pPr>
      <w:r>
        <w:t xml:space="preserve">Rappresentare un composto aromatico mediante formule di struttura dato il nome IUPAC o viceversa </w:t>
      </w:r>
    </w:p>
    <w:p w:rsidR="00B46FFA" w:rsidRDefault="0083543F">
      <w:pPr>
        <w:numPr>
          <w:ilvl w:val="1"/>
          <w:numId w:val="1"/>
        </w:numPr>
        <w:spacing w:after="35"/>
        <w:ind w:hanging="360"/>
      </w:pPr>
      <w:r>
        <w:t xml:space="preserve">Saper descrivere il fenomeno della risonanza relazionandola anche alle proprietà chimiche di tale classe di composti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Saper Individuare i centri di reattività di un composto aromatico </w:t>
      </w:r>
    </w:p>
    <w:p w:rsidR="00B46FFA" w:rsidRDefault="0083543F">
      <w:pPr>
        <w:numPr>
          <w:ilvl w:val="1"/>
          <w:numId w:val="1"/>
        </w:numPr>
        <w:spacing w:after="35"/>
        <w:ind w:hanging="360"/>
      </w:pPr>
      <w:r>
        <w:t xml:space="preserve">Saper scrivere le reazioni delle varie reazioni di sostituzione elettrofila specificandone le condizioni e motivando il ruolo dei catalizzatori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Correlare l’effetto cinetico (attivante o disattivante) e </w:t>
      </w:r>
      <w:proofErr w:type="spellStart"/>
      <w:r>
        <w:t>regioselettivo</w:t>
      </w:r>
      <w:proofErr w:type="spellEnd"/>
      <w:r>
        <w:t xml:space="preserve"> (orto/para o meta orientante) dei sostituenti con i comportamenti chimici e applicarli nelle sostituzioni elettrofile aromatiche deducendo i corretti prodotti di reazione </w:t>
      </w:r>
    </w:p>
    <w:p w:rsidR="00B46FFA" w:rsidRDefault="0083543F">
      <w:pPr>
        <w:numPr>
          <w:ilvl w:val="1"/>
          <w:numId w:val="1"/>
        </w:numPr>
        <w:spacing w:line="268" w:lineRule="auto"/>
        <w:ind w:hanging="360"/>
      </w:pPr>
      <w:r>
        <w:rPr>
          <w:color w:val="000000"/>
        </w:rPr>
        <w:t xml:space="preserve">Progettare la sintesi di molecole organiche in più passaggi.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Interpretare dati e risultati sperimentali in relazione ai modelli </w:t>
      </w:r>
      <w:proofErr w:type="gramStart"/>
      <w:r>
        <w:t xml:space="preserve">teorici  </w:t>
      </w:r>
      <w:r>
        <w:rPr>
          <w:rFonts w:ascii="Segoe UI Symbol" w:eastAsia="Segoe UI Symbol" w:hAnsi="Segoe UI Symbol" w:cs="Segoe UI Symbol"/>
        </w:rPr>
        <w:t>•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Utilizzare il lessico e la terminologia tecnica di settore. </w:t>
      </w:r>
    </w:p>
    <w:p w:rsidR="00B46FFA" w:rsidRDefault="0083543F">
      <w:pPr>
        <w:spacing w:after="24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Obiettivi Minimi </w:t>
      </w:r>
    </w:p>
    <w:p w:rsidR="00B46FFA" w:rsidRDefault="0083543F">
      <w:pPr>
        <w:numPr>
          <w:ilvl w:val="1"/>
          <w:numId w:val="1"/>
        </w:numPr>
        <w:spacing w:after="35"/>
        <w:ind w:hanging="360"/>
      </w:pPr>
      <w:r>
        <w:t xml:space="preserve">Saper confrontare la reattività dei composti aromatici con quella degli alcheni e correlarla alla stabilità dei composti aromatici causata dal fenomeno della risonanza.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Saper classificare un composto aromatico, denominarlo secondo le regole IUPAC o viceversa saperlo rappresentare dato il nome, individuarne le reazioni e i relativi prodotti in casi semplici. </w:t>
      </w:r>
    </w:p>
    <w:p w:rsidR="00B46FFA" w:rsidRDefault="0083543F">
      <w:pPr>
        <w:spacing w:after="0" w:line="275" w:lineRule="auto"/>
        <w:ind w:left="720" w:right="8864" w:firstLine="0"/>
        <w:jc w:val="left"/>
      </w:pPr>
      <w:r>
        <w:t xml:space="preserve">  </w:t>
      </w:r>
    </w:p>
    <w:p w:rsidR="00B46FFA" w:rsidRDefault="0083543F">
      <w:pPr>
        <w:spacing w:after="30" w:line="271" w:lineRule="auto"/>
        <w:ind w:left="-5" w:right="5584"/>
        <w:jc w:val="left"/>
      </w:pPr>
      <w:r>
        <w:rPr>
          <w:b/>
          <w:color w:val="000000"/>
        </w:rPr>
        <w:t xml:space="preserve">Percorso 5: </w:t>
      </w:r>
      <w:r>
        <w:rPr>
          <w:b/>
          <w:color w:val="000000"/>
          <w:u w:val="single" w:color="000000"/>
        </w:rPr>
        <w:t>Stereoisomeria</w:t>
      </w:r>
      <w:r>
        <w:rPr>
          <w:b/>
          <w:color w:val="000000"/>
        </w:rPr>
        <w:t xml:space="preserve"> Competenze: 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Utilizzare i concetti, i principi ed i modelli teorici della chimica per interpretare la struttura dei sistemi e le loro trasformazioni </w:t>
      </w:r>
    </w:p>
    <w:p w:rsidR="00B46FFA" w:rsidRDefault="0083543F">
      <w:pPr>
        <w:spacing w:after="38" w:line="259" w:lineRule="auto"/>
        <w:ind w:left="720" w:firstLine="0"/>
        <w:jc w:val="left"/>
      </w:pPr>
      <w:r>
        <w:rPr>
          <w:sz w:val="22"/>
        </w:rPr>
        <w:t xml:space="preserve"> </w:t>
      </w:r>
    </w:p>
    <w:p w:rsidR="00B46FFA" w:rsidRDefault="0083543F">
      <w:pPr>
        <w:spacing w:after="30" w:line="271" w:lineRule="auto"/>
        <w:ind w:left="-5"/>
        <w:jc w:val="left"/>
      </w:pPr>
      <w:r>
        <w:rPr>
          <w:b/>
          <w:color w:val="000000"/>
        </w:rPr>
        <w:t>Conoscenze:</w:t>
      </w:r>
      <w:r>
        <w:rPr>
          <w:rFonts w:ascii="Verdana" w:eastAsia="Verdana" w:hAnsi="Verdana" w:cs="Verdana"/>
          <w:b/>
          <w:color w:val="000000"/>
          <w:sz w:val="19"/>
        </w:rPr>
        <w:t xml:space="preserve"> </w:t>
      </w:r>
    </w:p>
    <w:p w:rsidR="00B46FFA" w:rsidRDefault="0083543F">
      <w:pPr>
        <w:numPr>
          <w:ilvl w:val="1"/>
          <w:numId w:val="1"/>
        </w:numPr>
        <w:ind w:hanging="360"/>
      </w:pPr>
      <w:proofErr w:type="spellStart"/>
      <w:r>
        <w:t>Chiralità</w:t>
      </w:r>
      <w:proofErr w:type="spellEnd"/>
      <w:r>
        <w:t xml:space="preserve"> ed </w:t>
      </w:r>
      <w:proofErr w:type="spellStart"/>
      <w:r>
        <w:t>enantiomeria</w:t>
      </w:r>
      <w:proofErr w:type="spellEnd"/>
      <w:r>
        <w:t xml:space="preserve">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L’atomo di carbonio come centro </w:t>
      </w:r>
      <w:proofErr w:type="spellStart"/>
      <w:r>
        <w:t>stereogenico</w:t>
      </w:r>
      <w:proofErr w:type="spellEnd"/>
      <w:r>
        <w:t xml:space="preserve">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Rappresentazione di formule prospettiche a cunei e tratteggi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Le proiezioni di Fischer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Definizione di coppie di </w:t>
      </w:r>
      <w:proofErr w:type="spellStart"/>
      <w:r>
        <w:t>enantiomeri</w:t>
      </w:r>
      <w:proofErr w:type="spellEnd"/>
      <w:r>
        <w:t xml:space="preserve"> e di </w:t>
      </w:r>
      <w:proofErr w:type="spellStart"/>
      <w:r>
        <w:t>diastereoisomeri</w:t>
      </w:r>
      <w:proofErr w:type="spellEnd"/>
      <w:r>
        <w:t xml:space="preserve">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Potere ottico rotatorio e polarimetro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Miscele racemiche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color w:val="000000"/>
        </w:rPr>
        <w:lastRenderedPageBreak/>
        <w:t xml:space="preserve"> </w:t>
      </w:r>
    </w:p>
    <w:p w:rsidR="00B46FFA" w:rsidRDefault="0083543F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Abilità: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Individuare la presenza di centri </w:t>
      </w:r>
      <w:proofErr w:type="spellStart"/>
      <w:r>
        <w:t>stereogenici</w:t>
      </w:r>
      <w:proofErr w:type="spellEnd"/>
      <w:r>
        <w:t xml:space="preserve"> in una molecola organica </w:t>
      </w:r>
    </w:p>
    <w:p w:rsidR="00B46FFA" w:rsidRDefault="0083543F">
      <w:pPr>
        <w:numPr>
          <w:ilvl w:val="1"/>
          <w:numId w:val="1"/>
        </w:numPr>
        <w:spacing w:after="35"/>
        <w:ind w:hanging="360"/>
      </w:pPr>
      <w:r>
        <w:t>Saper rappresentare una molecola chirale sia con le formule a cunei e tratteggi sia con le proiezioni di Fischer</w:t>
      </w:r>
      <w:r>
        <w:rPr>
          <w:color w:val="000000"/>
        </w:rPr>
        <w:t xml:space="preserve">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Saper riconoscere </w:t>
      </w:r>
      <w:proofErr w:type="spellStart"/>
      <w:r>
        <w:t>enantiomeri</w:t>
      </w:r>
      <w:proofErr w:type="spellEnd"/>
      <w:r>
        <w:t xml:space="preserve"> e </w:t>
      </w:r>
      <w:proofErr w:type="spellStart"/>
      <w:r>
        <w:t>diastereoisomeri</w:t>
      </w:r>
      <w:proofErr w:type="spellEnd"/>
      <w:r>
        <w:t xml:space="preserve"> e saperli rappresentare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Calcolare il potere ottico rotatorio specifico di un </w:t>
      </w:r>
      <w:proofErr w:type="spellStart"/>
      <w:r>
        <w:t>enantiomero</w:t>
      </w:r>
      <w:proofErr w:type="spellEnd"/>
      <w:r>
        <w:t xml:space="preserve"> attraverso la misurazione polarimetrica e motivare il potere ottico </w:t>
      </w:r>
      <w:proofErr w:type="spellStart"/>
      <w:r>
        <w:t>rotatrio</w:t>
      </w:r>
      <w:proofErr w:type="spellEnd"/>
      <w:r>
        <w:t xml:space="preserve"> di </w:t>
      </w:r>
      <w:proofErr w:type="spellStart"/>
      <w:r>
        <w:t>enantiomeri</w:t>
      </w:r>
      <w:proofErr w:type="spellEnd"/>
      <w:r>
        <w:t xml:space="preserve"> o di una miscela racemica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46FFA" w:rsidRDefault="0083543F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Obiettivi Minimi: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Saper riconoscere la presenza di centri </w:t>
      </w:r>
      <w:proofErr w:type="spellStart"/>
      <w:r>
        <w:t>stereogenici</w:t>
      </w:r>
      <w:proofErr w:type="spellEnd"/>
      <w:r>
        <w:t xml:space="preserve"> in una molecola organica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Saper rappresentare una molecola chirale in casi semplici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Saper riconoscere e rappresentare coppie di </w:t>
      </w:r>
      <w:proofErr w:type="spellStart"/>
      <w:r>
        <w:t>enantiomeri</w:t>
      </w:r>
      <w:proofErr w:type="spellEnd"/>
      <w:r>
        <w:t xml:space="preserve"> </w:t>
      </w:r>
    </w:p>
    <w:p w:rsidR="00B46FFA" w:rsidRDefault="0083543F">
      <w:pPr>
        <w:spacing w:after="0" w:line="275" w:lineRule="auto"/>
        <w:ind w:left="0" w:right="9584" w:firstLine="0"/>
        <w:jc w:val="left"/>
      </w:pPr>
      <w:r>
        <w:rPr>
          <w:b/>
          <w:color w:val="000000"/>
        </w:rPr>
        <w:t xml:space="preserve">  </w:t>
      </w:r>
    </w:p>
    <w:p w:rsidR="00B46FFA" w:rsidRDefault="0083543F">
      <w:pPr>
        <w:spacing w:after="15" w:line="281" w:lineRule="auto"/>
        <w:ind w:left="-5" w:right="4815"/>
        <w:jc w:val="left"/>
      </w:pPr>
      <w:r>
        <w:rPr>
          <w:b/>
          <w:color w:val="000000"/>
        </w:rPr>
        <w:t xml:space="preserve">Percorso 6: </w:t>
      </w:r>
      <w:r>
        <w:rPr>
          <w:b/>
          <w:color w:val="000000"/>
          <w:u w:val="single" w:color="000000"/>
        </w:rPr>
        <w:t>I composti organici alogenati</w:t>
      </w:r>
      <w:r>
        <w:rPr>
          <w:b/>
          <w:color w:val="000000"/>
        </w:rPr>
        <w:t xml:space="preserve"> Competenze:  </w:t>
      </w:r>
    </w:p>
    <w:p w:rsidR="00B46FFA" w:rsidRDefault="0083543F">
      <w:pPr>
        <w:numPr>
          <w:ilvl w:val="1"/>
          <w:numId w:val="1"/>
        </w:numPr>
        <w:spacing w:after="35"/>
        <w:ind w:hanging="360"/>
      </w:pPr>
      <w:r>
        <w:t xml:space="preserve">Acquisire i dati ed esprimere qualitativamente e quantitativamente i risultati dalle osservazioni di un fenomeno tramite grandezze fondamentali e derivate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Utilizzare i concetti, i principi ed i modelli teorici della chimica per interpretare la struttura dei sistemi e le loro trasformazioni </w:t>
      </w:r>
    </w:p>
    <w:p w:rsidR="00B46FFA" w:rsidRDefault="0083543F">
      <w:pPr>
        <w:spacing w:after="24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Conoscenze: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La classificazione degli alogenuri organici (arilici e alchilici) e la loro nomenclatura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Proprietà fisiche degli alogenuri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Significato di substrato, nucleofilo e gruppo uscente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Reazioni di sostituzione nucleofila: mono e bimolecolare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Cenni alla reazione di eliminazione </w:t>
      </w:r>
    </w:p>
    <w:p w:rsidR="00B46FFA" w:rsidRDefault="0083543F">
      <w:pPr>
        <w:spacing w:after="24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Abilità: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Saper riconoscere il tipo di alogenuro data la formula e saperlo denominare o viceversa </w:t>
      </w:r>
    </w:p>
    <w:p w:rsidR="00B46FFA" w:rsidRDefault="0083543F">
      <w:pPr>
        <w:numPr>
          <w:ilvl w:val="1"/>
          <w:numId w:val="1"/>
        </w:numPr>
        <w:spacing w:after="35"/>
        <w:ind w:hanging="360"/>
      </w:pPr>
      <w:r>
        <w:t xml:space="preserve">Saper motivare la differenza tra alogenuri arilici e alchilici e saper riconoscere i diversi tipi di alogenuri alchilici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Saper motivare la differenza di proprietà fisiche rispetto ai corrispondenti idrocarburica </w:t>
      </w:r>
    </w:p>
    <w:p w:rsidR="00B46FFA" w:rsidRDefault="0083543F">
      <w:pPr>
        <w:numPr>
          <w:ilvl w:val="1"/>
          <w:numId w:val="1"/>
        </w:numPr>
        <w:spacing w:after="41"/>
        <w:ind w:hanging="360"/>
      </w:pPr>
      <w:r>
        <w:t xml:space="preserve">Conoscere e prevedere la reattività degli alogenuri alchilici e i prodotti di una sostituzione nucleofila </w:t>
      </w:r>
    </w:p>
    <w:p w:rsidR="00B46FFA" w:rsidRDefault="0083543F">
      <w:pPr>
        <w:numPr>
          <w:ilvl w:val="1"/>
          <w:numId w:val="1"/>
        </w:numPr>
        <w:spacing w:after="41"/>
        <w:ind w:hanging="360"/>
      </w:pPr>
      <w:r>
        <w:t xml:space="preserve">Saper rappresentare i meccanismi delle sostituzioni nucleofile mono e bimolecolari e di eliminazione  </w:t>
      </w:r>
    </w:p>
    <w:p w:rsidR="00B46FFA" w:rsidRDefault="0083543F">
      <w:pPr>
        <w:numPr>
          <w:ilvl w:val="1"/>
          <w:numId w:val="1"/>
        </w:numPr>
        <w:spacing w:after="35"/>
        <w:ind w:hanging="360"/>
      </w:pPr>
      <w:r>
        <w:t xml:space="preserve">Saper distinguere la cinetica delle reazioni mono e bimolecolari individuando i fattori da cui esse dipendono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Riconoscere nucleofili forti e deboli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Motivare la competizione tra sostituzione e eliminazione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Interpretare dati e risultati sperimentali in relazione ai modelli </w:t>
      </w:r>
      <w:proofErr w:type="gramStart"/>
      <w:r>
        <w:t xml:space="preserve">teorici  </w:t>
      </w:r>
      <w:r>
        <w:rPr>
          <w:rFonts w:ascii="Segoe UI Symbol" w:eastAsia="Segoe UI Symbol" w:hAnsi="Segoe UI Symbol" w:cs="Segoe UI Symbol"/>
        </w:rPr>
        <w:t>•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Utilizzare il lessico e la terminologia tecnica di settore.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B46FFA" w:rsidRDefault="0083543F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Obiettivi Minimi </w:t>
      </w:r>
    </w:p>
    <w:p w:rsidR="00B46FFA" w:rsidRDefault="0083543F">
      <w:pPr>
        <w:numPr>
          <w:ilvl w:val="1"/>
          <w:numId w:val="1"/>
        </w:numPr>
        <w:ind w:hanging="360"/>
      </w:pPr>
      <w:r>
        <w:t xml:space="preserve">Saper classificare un alogenuro, denominarlo secondo le regole IUPAC o viceversa saperlo rappresentare dato il nome, individuarne le reazioni di sostituzione nucleofila prevedendone i prodotti e individuandone il meccanismo generale in casi semplici </w:t>
      </w:r>
    </w:p>
    <w:p w:rsidR="00B46FFA" w:rsidRDefault="0083543F">
      <w:pPr>
        <w:spacing w:after="0" w:line="275" w:lineRule="auto"/>
        <w:ind w:left="0" w:right="9584" w:firstLine="0"/>
        <w:jc w:val="left"/>
      </w:pPr>
      <w:r>
        <w:rPr>
          <w:color w:val="000000"/>
        </w:rPr>
        <w:t xml:space="preserve">  </w:t>
      </w:r>
    </w:p>
    <w:p w:rsidR="00B46FFA" w:rsidRDefault="0083543F">
      <w:pPr>
        <w:spacing w:after="0" w:line="277" w:lineRule="auto"/>
        <w:ind w:left="-5" w:right="-15"/>
      </w:pPr>
      <w:r>
        <w:rPr>
          <w:b/>
          <w:color w:val="000000"/>
        </w:rPr>
        <w:t>NOTA</w:t>
      </w:r>
      <w:r>
        <w:rPr>
          <w:color w:val="000000"/>
        </w:rPr>
        <w:t>: Per quanto concerne le attività di laboratorio, durante l'anno scolastico si effettueranno attività laboratoriali significative individuate sulla base della programmazione sopra descritta. L’azione didattica sarà volta a sviluppare negli alunni un ragionamento di tipo laboratoriale di “</w:t>
      </w:r>
      <w:proofErr w:type="spellStart"/>
      <w:r>
        <w:rPr>
          <w:color w:val="000000"/>
        </w:rPr>
        <w:t>problem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solving</w:t>
      </w:r>
      <w:proofErr w:type="spellEnd"/>
      <w:r>
        <w:rPr>
          <w:color w:val="000000"/>
        </w:rPr>
        <w:t xml:space="preserve">". </w:t>
      </w:r>
    </w:p>
    <w:p w:rsidR="00B46FFA" w:rsidRDefault="0083543F">
      <w:pPr>
        <w:spacing w:after="2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numPr>
          <w:ilvl w:val="0"/>
          <w:numId w:val="1"/>
        </w:numPr>
        <w:spacing w:after="0" w:line="271" w:lineRule="auto"/>
        <w:ind w:hanging="240"/>
        <w:jc w:val="left"/>
      </w:pPr>
      <w:r>
        <w:rPr>
          <w:b/>
          <w:color w:val="000000"/>
        </w:rPr>
        <w:t xml:space="preserve">Attività o percorsi didattici concordati nel </w:t>
      </w:r>
      <w:proofErr w:type="spellStart"/>
      <w:r>
        <w:rPr>
          <w:b/>
          <w:color w:val="000000"/>
        </w:rPr>
        <w:t>CdC</w:t>
      </w:r>
      <w:proofErr w:type="spellEnd"/>
      <w:r>
        <w:rPr>
          <w:b/>
          <w:color w:val="000000"/>
        </w:rPr>
        <w:t xml:space="preserve"> a livello interdisciplinare - Educazione civica </w:t>
      </w:r>
    </w:p>
    <w:p w:rsidR="00B46FFA" w:rsidRDefault="0083543F">
      <w:pPr>
        <w:spacing w:after="5" w:line="250" w:lineRule="auto"/>
        <w:ind w:left="-5"/>
        <w:jc w:val="left"/>
      </w:pPr>
      <w:r>
        <w:rPr>
          <w:i/>
          <w:color w:val="000000"/>
        </w:rPr>
        <w:t xml:space="preserve">(descrizione di conoscenze, abilità e competenze che si intendono raggiungere o sviluppare)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i/>
          <w:color w:val="000000"/>
        </w:rPr>
        <w:t xml:space="preserve"> </w:t>
      </w:r>
    </w:p>
    <w:p w:rsidR="00B46FFA" w:rsidRDefault="0083543F">
      <w:pPr>
        <w:spacing w:line="268" w:lineRule="auto"/>
        <w:ind w:left="10" w:right="582"/>
        <w:jc w:val="left"/>
      </w:pPr>
      <w:r>
        <w:rPr>
          <w:b/>
          <w:color w:val="000000"/>
        </w:rPr>
        <w:t>Percorso</w:t>
      </w:r>
      <w:r>
        <w:rPr>
          <w:i/>
          <w:color w:val="000000"/>
        </w:rPr>
        <w:t>:</w:t>
      </w:r>
      <w:r>
        <w:rPr>
          <w:color w:val="000000"/>
        </w:rPr>
        <w:t xml:space="preserve"> “pirati della plastica</w:t>
      </w:r>
      <w:r w:rsidR="00703B6A">
        <w:rPr>
          <w:color w:val="000000"/>
        </w:rPr>
        <w:t>”</w:t>
      </w:r>
      <w:bookmarkStart w:id="0" w:name="_GoBack"/>
      <w:bookmarkEnd w:id="0"/>
      <w:r>
        <w:rPr>
          <w:color w:val="000000"/>
        </w:rPr>
        <w:t xml:space="preserve"> </w:t>
      </w:r>
      <w:r>
        <w:rPr>
          <w:b/>
          <w:color w:val="000000"/>
        </w:rPr>
        <w:t>Area</w:t>
      </w:r>
      <w:r>
        <w:rPr>
          <w:color w:val="000000"/>
        </w:rPr>
        <w:t xml:space="preserve">: Sviluppo sostenibile </w:t>
      </w:r>
    </w:p>
    <w:p w:rsidR="00B46FFA" w:rsidRDefault="0083543F">
      <w:pPr>
        <w:spacing w:after="8" w:line="271" w:lineRule="auto"/>
        <w:ind w:left="-5"/>
        <w:jc w:val="left"/>
      </w:pPr>
      <w:r>
        <w:rPr>
          <w:b/>
          <w:color w:val="000000"/>
        </w:rPr>
        <w:t>Ore previste</w:t>
      </w:r>
      <w:r>
        <w:rPr>
          <w:color w:val="000000"/>
        </w:rPr>
        <w:t xml:space="preserve">: 3 </w:t>
      </w:r>
    </w:p>
    <w:p w:rsidR="00B46FFA" w:rsidRDefault="0083543F">
      <w:pPr>
        <w:spacing w:after="8" w:line="271" w:lineRule="auto"/>
        <w:ind w:left="-5"/>
        <w:jc w:val="left"/>
      </w:pPr>
      <w:r>
        <w:rPr>
          <w:b/>
          <w:color w:val="000000"/>
        </w:rPr>
        <w:t>Periodo di massima di svolgimento:</w:t>
      </w:r>
      <w:r>
        <w:rPr>
          <w:color w:val="000000"/>
        </w:rPr>
        <w:t xml:space="preserve"> secondo quadrimestre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numPr>
          <w:ilvl w:val="0"/>
          <w:numId w:val="1"/>
        </w:numPr>
        <w:spacing w:after="0" w:line="271" w:lineRule="auto"/>
        <w:ind w:hanging="240"/>
        <w:jc w:val="left"/>
      </w:pPr>
      <w:r>
        <w:rPr>
          <w:b/>
          <w:color w:val="000000"/>
        </w:rPr>
        <w:t xml:space="preserve">Tipologie di verifica, elaborati ed esercitazioni  </w:t>
      </w:r>
    </w:p>
    <w:p w:rsidR="00B46FFA" w:rsidRDefault="0083543F">
      <w:pPr>
        <w:spacing w:after="5" w:line="250" w:lineRule="auto"/>
        <w:ind w:left="-5"/>
        <w:jc w:val="left"/>
      </w:pPr>
      <w:r>
        <w:rPr>
          <w:i/>
          <w:color w:val="000000"/>
        </w:rPr>
        <w:t xml:space="preserve">[Indicare un eventuale orientamento personale diverso da quello inserito nel PTOF e specificare quali hanno carattere formativo e quale sommativo]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line="268" w:lineRule="auto"/>
        <w:ind w:left="10"/>
        <w:jc w:val="left"/>
      </w:pPr>
      <w:r>
        <w:rPr>
          <w:color w:val="000000"/>
        </w:rPr>
        <w:t xml:space="preserve">Per le verifiche si veda quanto riportato nel PTOF. </w:t>
      </w:r>
    </w:p>
    <w:p w:rsidR="00B46FFA" w:rsidRDefault="0083543F">
      <w:pPr>
        <w:spacing w:line="268" w:lineRule="auto"/>
        <w:ind w:left="10"/>
        <w:jc w:val="left"/>
      </w:pPr>
      <w:r>
        <w:rPr>
          <w:color w:val="000000"/>
        </w:rPr>
        <w:t xml:space="preserve">In base a quanto stabilito nelle riunioni di area disciplinare, nel corso di ciascun quadrimestre si prevede di proporre agli alunni almeno tre prove sommative, in forma scritta e/o orale di cui una specifica di laboratorio. 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numPr>
          <w:ilvl w:val="0"/>
          <w:numId w:val="1"/>
        </w:numPr>
        <w:spacing w:after="0" w:line="271" w:lineRule="auto"/>
        <w:ind w:hanging="240"/>
        <w:jc w:val="left"/>
      </w:pPr>
      <w:r>
        <w:rPr>
          <w:b/>
          <w:color w:val="000000"/>
        </w:rPr>
        <w:t>Criteri per le valutazioni</w:t>
      </w:r>
      <w:r>
        <w:rPr>
          <w:color w:val="000000"/>
        </w:rPr>
        <w:t xml:space="preserve">  </w:t>
      </w:r>
    </w:p>
    <w:p w:rsidR="00B46FFA" w:rsidRDefault="0083543F">
      <w:pPr>
        <w:spacing w:after="5" w:line="250" w:lineRule="auto"/>
        <w:ind w:left="-5"/>
        <w:jc w:val="left"/>
      </w:pPr>
      <w:r>
        <w:rPr>
          <w:i/>
          <w:color w:val="000000"/>
        </w:rPr>
        <w:t xml:space="preserve">(fare riferimento a tutti i criteri di valutazione deliberati nel </w:t>
      </w:r>
      <w:proofErr w:type="spellStart"/>
      <w:r>
        <w:rPr>
          <w:i/>
          <w:color w:val="000000"/>
        </w:rPr>
        <w:t>Ptof</w:t>
      </w:r>
      <w:proofErr w:type="spellEnd"/>
      <w:r>
        <w:rPr>
          <w:i/>
          <w:color w:val="000000"/>
        </w:rPr>
        <w:t xml:space="preserve"> aggiornamento triennale 22/25; indicare solo le variazioni rispetto a quanto inserito nel PTOF))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line="268" w:lineRule="auto"/>
        <w:ind w:left="10"/>
        <w:jc w:val="left"/>
      </w:pPr>
      <w:r>
        <w:rPr>
          <w:color w:val="000000"/>
        </w:rPr>
        <w:t xml:space="preserve">Per ciò che concerne i criteri per le valutazioni si fa riferimento a quanto riportato nel PTOF. </w:t>
      </w:r>
    </w:p>
    <w:p w:rsidR="00B46FFA" w:rsidRDefault="0083543F">
      <w:pPr>
        <w:spacing w:after="0" w:line="277" w:lineRule="auto"/>
        <w:ind w:left="-5" w:right="-15"/>
      </w:pPr>
      <w:r>
        <w:rPr>
          <w:color w:val="000000"/>
        </w:rPr>
        <w:t xml:space="preserve">Le valutazioni quadrimestrale e finale, partendo fondamentalmente dall’esito medio delle prove fornite nel periodo di riferimento, terranno conto anche della frequenza e partecipazione al dialogo educativo, della applicazione allo studio, dell’interesse e partecipazione mostrata verso le attività svolte e dei progressi compiuti rispetto la situazione di partenza </w:t>
      </w:r>
    </w:p>
    <w:p w:rsidR="00B46FFA" w:rsidRDefault="0083543F">
      <w:pPr>
        <w:spacing w:after="2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numPr>
          <w:ilvl w:val="0"/>
          <w:numId w:val="1"/>
        </w:numPr>
        <w:spacing w:after="0" w:line="271" w:lineRule="auto"/>
        <w:ind w:hanging="240"/>
        <w:jc w:val="left"/>
      </w:pPr>
      <w:r>
        <w:rPr>
          <w:b/>
          <w:color w:val="000000"/>
        </w:rPr>
        <w:t xml:space="preserve">Metodi e strategie didattiche  </w:t>
      </w:r>
    </w:p>
    <w:p w:rsidR="00B46FFA" w:rsidRDefault="0083543F">
      <w:pPr>
        <w:spacing w:after="5" w:line="250" w:lineRule="auto"/>
        <w:ind w:left="-5"/>
        <w:jc w:val="left"/>
      </w:pPr>
      <w:r>
        <w:rPr>
          <w:i/>
          <w:color w:val="000000"/>
        </w:rPr>
        <w:t xml:space="preserve">(in particolare indicare quelle finalizzate a mantenere l’interesse, a sviluppare la motivazione all’apprendimento, al recupero di conoscenze e abilità, al raggiungimento di obiettivi di competenza) </w:t>
      </w:r>
    </w:p>
    <w:p w:rsidR="00B46FFA" w:rsidRDefault="0083543F">
      <w:pPr>
        <w:spacing w:after="3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numPr>
          <w:ilvl w:val="1"/>
          <w:numId w:val="1"/>
        </w:numPr>
        <w:spacing w:line="268" w:lineRule="auto"/>
        <w:ind w:hanging="360"/>
      </w:pPr>
      <w:r>
        <w:rPr>
          <w:color w:val="000000"/>
        </w:rPr>
        <w:lastRenderedPageBreak/>
        <w:t xml:space="preserve">lezione frontale </w:t>
      </w:r>
    </w:p>
    <w:p w:rsidR="00B46FFA" w:rsidRDefault="0083543F">
      <w:pPr>
        <w:numPr>
          <w:ilvl w:val="1"/>
          <w:numId w:val="1"/>
        </w:numPr>
        <w:spacing w:line="268" w:lineRule="auto"/>
        <w:ind w:hanging="360"/>
      </w:pPr>
      <w:r>
        <w:rPr>
          <w:color w:val="000000"/>
        </w:rPr>
        <w:t xml:space="preserve">lezioni dialogate e partecipate </w:t>
      </w:r>
    </w:p>
    <w:p w:rsidR="00B46FFA" w:rsidRDefault="0083543F">
      <w:pPr>
        <w:numPr>
          <w:ilvl w:val="1"/>
          <w:numId w:val="1"/>
        </w:numPr>
        <w:spacing w:line="268" w:lineRule="auto"/>
        <w:ind w:hanging="360"/>
      </w:pPr>
      <w:r>
        <w:rPr>
          <w:color w:val="000000"/>
        </w:rPr>
        <w:t xml:space="preserve">attività di laboratorio </w:t>
      </w:r>
    </w:p>
    <w:p w:rsidR="00B46FFA" w:rsidRDefault="0083543F">
      <w:pPr>
        <w:numPr>
          <w:ilvl w:val="1"/>
          <w:numId w:val="1"/>
        </w:numPr>
        <w:spacing w:after="34" w:line="268" w:lineRule="auto"/>
        <w:ind w:hanging="360"/>
      </w:pPr>
      <w:r>
        <w:rPr>
          <w:color w:val="000000"/>
        </w:rPr>
        <w:t>attività di “</w:t>
      </w:r>
      <w:proofErr w:type="spellStart"/>
      <w:r>
        <w:rPr>
          <w:color w:val="000000"/>
        </w:rPr>
        <w:t>problem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solving</w:t>
      </w:r>
      <w:proofErr w:type="spellEnd"/>
      <w:r>
        <w:rPr>
          <w:color w:val="000000"/>
        </w:rPr>
        <w:t xml:space="preserve">” legate soprattutto alle attività di tipo laboratoriale o all’attività di laboratorio </w:t>
      </w:r>
    </w:p>
    <w:p w:rsidR="00B46FFA" w:rsidRDefault="0083543F">
      <w:pPr>
        <w:numPr>
          <w:ilvl w:val="1"/>
          <w:numId w:val="1"/>
        </w:numPr>
        <w:spacing w:line="268" w:lineRule="auto"/>
        <w:ind w:hanging="360"/>
      </w:pPr>
      <w:r>
        <w:rPr>
          <w:color w:val="000000"/>
        </w:rPr>
        <w:t xml:space="preserve">mediatori didattici finalizzati alla visualizzazione grafica e alla formalizzazione di operazioni </w:t>
      </w:r>
    </w:p>
    <w:p w:rsidR="00B46FFA" w:rsidRDefault="0083543F">
      <w:pPr>
        <w:numPr>
          <w:ilvl w:val="1"/>
          <w:numId w:val="1"/>
        </w:numPr>
        <w:spacing w:line="268" w:lineRule="auto"/>
        <w:ind w:hanging="360"/>
      </w:pPr>
      <w:r>
        <w:rPr>
          <w:color w:val="000000"/>
        </w:rPr>
        <w:t xml:space="preserve">logico/mentali (grafici, schemi, tabelle, diagrammi......) </w:t>
      </w:r>
    </w:p>
    <w:p w:rsidR="00B46FFA" w:rsidRDefault="0083543F">
      <w:pPr>
        <w:numPr>
          <w:ilvl w:val="1"/>
          <w:numId w:val="1"/>
        </w:numPr>
        <w:spacing w:line="268" w:lineRule="auto"/>
        <w:ind w:hanging="360"/>
      </w:pPr>
      <w:r>
        <w:rPr>
          <w:color w:val="000000"/>
        </w:rPr>
        <w:t xml:space="preserve">impiego di LIM, video, presentazioni multimediali </w:t>
      </w:r>
    </w:p>
    <w:p w:rsidR="00B46FFA" w:rsidRDefault="0083543F">
      <w:pPr>
        <w:numPr>
          <w:ilvl w:val="1"/>
          <w:numId w:val="1"/>
        </w:numPr>
        <w:spacing w:line="268" w:lineRule="auto"/>
        <w:ind w:hanging="360"/>
      </w:pPr>
      <w:r>
        <w:rPr>
          <w:color w:val="000000"/>
        </w:rPr>
        <w:t xml:space="preserve">recupero in itinere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after="39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after="113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:rsidR="00B46FFA" w:rsidRDefault="0083543F">
      <w:pPr>
        <w:spacing w:after="77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53698">
      <w:pPr>
        <w:tabs>
          <w:tab w:val="center" w:pos="7088"/>
        </w:tabs>
        <w:spacing w:after="68" w:line="268" w:lineRule="auto"/>
        <w:ind w:left="0" w:firstLine="0"/>
        <w:jc w:val="left"/>
      </w:pPr>
      <w:r>
        <w:rPr>
          <w:color w:val="000000"/>
        </w:rPr>
        <w:t>Pisa li 30/11/2024</w:t>
      </w:r>
      <w:r w:rsidR="0083543F">
        <w:rPr>
          <w:color w:val="000000"/>
        </w:rPr>
        <w:tab/>
        <w:t xml:space="preserve">                                  i docenti </w:t>
      </w:r>
    </w:p>
    <w:p w:rsidR="00B46FFA" w:rsidRDefault="0083543F">
      <w:pPr>
        <w:spacing w:after="77" w:line="259" w:lineRule="auto"/>
        <w:ind w:left="10"/>
        <w:jc w:val="center"/>
      </w:pPr>
      <w:r>
        <w:rPr>
          <w:color w:val="000000"/>
        </w:rPr>
        <w:t xml:space="preserve">                                                                                                                     </w:t>
      </w:r>
      <w:r w:rsidR="00B53698">
        <w:rPr>
          <w:color w:val="000000"/>
        </w:rPr>
        <w:t>Antonella Corrado</w:t>
      </w:r>
      <w:r>
        <w:rPr>
          <w:color w:val="000000"/>
        </w:rPr>
        <w:t xml:space="preserve"> </w:t>
      </w:r>
    </w:p>
    <w:p w:rsidR="00B46FFA" w:rsidRDefault="0083543F">
      <w:pPr>
        <w:spacing w:after="77" w:line="259" w:lineRule="auto"/>
        <w:ind w:left="10"/>
        <w:jc w:val="center"/>
      </w:pPr>
      <w:r>
        <w:rPr>
          <w:color w:val="000000"/>
        </w:rPr>
        <w:t xml:space="preserve">                                                                                                                      </w:t>
      </w:r>
      <w:r w:rsidR="00B53698">
        <w:rPr>
          <w:color w:val="000000"/>
        </w:rPr>
        <w:t>Carlo Corridori</w:t>
      </w:r>
      <w:r>
        <w:rPr>
          <w:color w:val="000000"/>
        </w:rPr>
        <w:t xml:space="preserve">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after="39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after="113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:rsidR="00B46FFA" w:rsidRDefault="0083543F">
      <w:pPr>
        <w:spacing w:after="77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83543F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sectPr w:rsidR="00B46FFA">
      <w:pgSz w:w="11906" w:h="16838"/>
      <w:pgMar w:top="438" w:right="1123" w:bottom="1219" w:left="11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09C0"/>
    <w:multiLevelType w:val="hybridMultilevel"/>
    <w:tmpl w:val="8F727E3A"/>
    <w:lvl w:ilvl="0" w:tplc="DDFA745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D8CC2E">
      <w:start w:val="1"/>
      <w:numFmt w:val="bullet"/>
      <w:lvlText w:val="Ø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405E8A">
      <w:start w:val="1"/>
      <w:numFmt w:val="bullet"/>
      <w:lvlText w:val="▪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0E274A">
      <w:start w:val="1"/>
      <w:numFmt w:val="bullet"/>
      <w:lvlText w:val="•"/>
      <w:lvlJc w:val="left"/>
      <w:pPr>
        <w:ind w:left="2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2E591E">
      <w:start w:val="1"/>
      <w:numFmt w:val="bullet"/>
      <w:lvlText w:val="o"/>
      <w:lvlJc w:val="left"/>
      <w:pPr>
        <w:ind w:left="2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0E078C">
      <w:start w:val="1"/>
      <w:numFmt w:val="bullet"/>
      <w:lvlText w:val="▪"/>
      <w:lvlJc w:val="left"/>
      <w:pPr>
        <w:ind w:left="3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783580">
      <w:start w:val="1"/>
      <w:numFmt w:val="bullet"/>
      <w:lvlText w:val="•"/>
      <w:lvlJc w:val="left"/>
      <w:pPr>
        <w:ind w:left="4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5CC44A">
      <w:start w:val="1"/>
      <w:numFmt w:val="bullet"/>
      <w:lvlText w:val="o"/>
      <w:lvlJc w:val="left"/>
      <w:pPr>
        <w:ind w:left="5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900B40">
      <w:start w:val="1"/>
      <w:numFmt w:val="bullet"/>
      <w:lvlText w:val="▪"/>
      <w:lvlJc w:val="left"/>
      <w:pPr>
        <w:ind w:left="5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4A56C9"/>
    <w:multiLevelType w:val="hybridMultilevel"/>
    <w:tmpl w:val="5FA22562"/>
    <w:lvl w:ilvl="0" w:tplc="AA7262B4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CC1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4CCD9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ABA4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CAA3A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42C35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6818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AC97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92D43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FA"/>
    <w:rsid w:val="003A4CC1"/>
    <w:rsid w:val="00703B6A"/>
    <w:rsid w:val="0083543F"/>
    <w:rsid w:val="00B46FFA"/>
    <w:rsid w:val="00B53698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0DC7"/>
  <w15:docId w15:val="{EF55F7AA-85A6-4783-B02C-F889E0C8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" w:line="267" w:lineRule="auto"/>
      <w:ind w:left="370" w:hanging="10"/>
      <w:jc w:val="both"/>
    </w:pPr>
    <w:rPr>
      <w:rFonts w:ascii="Calibri" w:eastAsia="Calibri" w:hAnsi="Calibri" w:cs="Calibri"/>
      <w:color w:val="00000A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lavoro_3F Organica_23_24_pubblico</vt:lpstr>
    </vt:vector>
  </TitlesOfParts>
  <Company/>
  <LinksUpToDate>false</LinksUpToDate>
  <CharactersWithSpaces>15945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lavoro_3F Organica_24_25pubblico</dc:title>
  <dc:subject/>
  <dc:creator>Antonella Corrado</dc:creator>
  <cp:keywords/>
  <cp:lastModifiedBy>Giulia</cp:lastModifiedBy>
  <cp:revision>8</cp:revision>
  <dcterms:created xsi:type="dcterms:W3CDTF">2024-11-05T17:28:00Z</dcterms:created>
  <dcterms:modified xsi:type="dcterms:W3CDTF">2024-11-05T18:11:00Z</dcterms:modified>
</cp:coreProperties>
</file>